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F66E98">
        <w:rPr>
          <w:rFonts w:ascii="Arial" w:hAnsi="Arial" w:cs="Arial"/>
          <w:b/>
          <w:sz w:val="24"/>
          <w:szCs w:val="24"/>
          <w:lang w:eastAsia="ja-JP"/>
        </w:rPr>
        <w:t>1115</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1CF9" w:rsidRPr="00041CF9">
        <w:rPr>
          <w:rFonts w:ascii="Arial" w:hAnsi="Arial" w:cs="Arial"/>
          <w:lang w:eastAsia="ja-JP"/>
        </w:rPr>
        <w:t>9</w:t>
      </w:r>
      <w:r w:rsidR="00C21339" w:rsidRPr="00041CF9">
        <w:rPr>
          <w:rFonts w:ascii="Arial" w:hAnsi="Arial" w:cs="Arial" w:hint="eastAsia"/>
          <w:lang w:eastAsia="ja-JP"/>
        </w:rPr>
        <w:t>.</w:t>
      </w:r>
      <w:r w:rsidR="00041CF9" w:rsidRPr="00041CF9">
        <w:rPr>
          <w:rFonts w:ascii="Arial" w:hAnsi="Arial" w:cs="Arial"/>
          <w:lang w:eastAsia="ja-JP"/>
        </w:rPr>
        <w:t>5</w:t>
      </w:r>
      <w:r w:rsidR="00C21339" w:rsidRPr="00041CF9">
        <w:rPr>
          <w:rFonts w:ascii="Arial" w:hAnsi="Arial" w:cs="Arial" w:hint="eastAsia"/>
          <w:lang w:eastAsia="ja-JP"/>
        </w:rPr>
        <w:t>.</w:t>
      </w:r>
      <w:r w:rsidR="00041CF9" w:rsidRPr="00041CF9">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F86109" w:rsidRDefault="00C21339" w:rsidP="001A248F">
            <w:pPr>
              <w:tabs>
                <w:tab w:val="left" w:pos="567"/>
              </w:tabs>
              <w:spacing w:after="0"/>
              <w:rPr>
                <w:rFonts w:ascii="Arial" w:hAnsi="Arial" w:cs="Arial"/>
                <w:b/>
                <w:highlight w:val="yellow"/>
              </w:rPr>
            </w:pPr>
            <w:r w:rsidRPr="008F6161">
              <w:rPr>
                <w:rFonts w:ascii="Arial" w:hAnsi="Arial" w:cs="Arial"/>
                <w:b/>
              </w:rPr>
              <w:t xml:space="preserve">WI / SI </w:t>
            </w:r>
            <w:r w:rsidR="00593315" w:rsidRPr="008F6161">
              <w:rPr>
                <w:rFonts w:ascii="Arial" w:hAnsi="Arial" w:cs="Arial"/>
                <w:b/>
              </w:rPr>
              <w:t>Name</w:t>
            </w:r>
          </w:p>
        </w:tc>
        <w:tc>
          <w:tcPr>
            <w:tcW w:w="7650" w:type="dxa"/>
            <w:gridSpan w:val="5"/>
          </w:tcPr>
          <w:p w:rsidR="00593315" w:rsidRPr="008836AC" w:rsidRDefault="008F6161" w:rsidP="001A248F">
            <w:pPr>
              <w:tabs>
                <w:tab w:val="left" w:pos="567"/>
              </w:tabs>
              <w:spacing w:after="0"/>
              <w:rPr>
                <w:rFonts w:ascii="Arial" w:hAnsi="Arial" w:cs="Arial"/>
              </w:rPr>
            </w:pPr>
            <w:r w:rsidRPr="008F6161">
              <w:rPr>
                <w:rFonts w:ascii="Arial" w:hAnsi="Arial" w:cs="Arial"/>
              </w:rPr>
              <w:t>Introduction of an NR SUL (supplemental uplink) band with same uplink frequency range as NR band n5</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8F6161" w:rsidRDefault="00871653" w:rsidP="001A248F">
            <w:pPr>
              <w:tabs>
                <w:tab w:val="left" w:pos="567"/>
              </w:tabs>
              <w:spacing w:after="0"/>
              <w:rPr>
                <w:rFonts w:ascii="Arial" w:hAnsi="Arial" w:cs="Arial"/>
                <w:lang w:eastAsia="ja-JP"/>
              </w:rPr>
            </w:pPr>
            <w:r w:rsidRPr="008F6161">
              <w:rPr>
                <w:rFonts w:ascii="Arial" w:hAnsi="Arial" w:cs="Arial"/>
              </w:rPr>
              <w:t>Study Item:</w:t>
            </w:r>
            <w:r w:rsidRPr="008F6161">
              <w:rPr>
                <w:rFonts w:ascii="Arial" w:hAnsi="Arial" w:cs="Arial" w:hint="eastAsia"/>
                <w:lang w:eastAsia="ja-JP"/>
              </w:rPr>
              <w:t xml:space="preserve"> </w:t>
            </w:r>
          </w:p>
          <w:p w:rsidR="00871653" w:rsidRPr="008F6161" w:rsidRDefault="00871653" w:rsidP="001A248F">
            <w:pPr>
              <w:tabs>
                <w:tab w:val="left" w:pos="567"/>
              </w:tabs>
              <w:spacing w:after="0"/>
              <w:rPr>
                <w:rFonts w:ascii="Arial" w:hAnsi="Arial" w:cs="Arial"/>
              </w:rPr>
            </w:pPr>
            <w:r w:rsidRPr="008F6161">
              <w:rPr>
                <w:rFonts w:ascii="Arial" w:hAnsi="Arial" w:cs="Arial"/>
                <w:lang w:eastAsia="ja-JP"/>
              </w:rPr>
              <w:t>No</w:t>
            </w:r>
          </w:p>
        </w:tc>
        <w:tc>
          <w:tcPr>
            <w:tcW w:w="1842" w:type="dxa"/>
          </w:tcPr>
          <w:p w:rsidR="00871653" w:rsidRPr="008F6161" w:rsidRDefault="00871653" w:rsidP="001A248F">
            <w:pPr>
              <w:tabs>
                <w:tab w:val="left" w:pos="567"/>
              </w:tabs>
              <w:spacing w:after="0"/>
              <w:rPr>
                <w:rFonts w:ascii="Arial" w:hAnsi="Arial" w:cs="Arial"/>
                <w:lang w:eastAsia="ja-JP"/>
              </w:rPr>
            </w:pPr>
            <w:r w:rsidRPr="008F6161">
              <w:rPr>
                <w:rFonts w:ascii="Arial" w:hAnsi="Arial" w:cs="Arial"/>
              </w:rPr>
              <w:t>Core part:</w:t>
            </w:r>
            <w:r w:rsidRPr="008F6161">
              <w:rPr>
                <w:rFonts w:ascii="Arial" w:hAnsi="Arial" w:cs="Arial"/>
                <w:lang w:eastAsia="ja-JP"/>
              </w:rPr>
              <w:t xml:space="preserve"> </w:t>
            </w:r>
          </w:p>
          <w:p w:rsidR="00871653" w:rsidRPr="008F6161" w:rsidRDefault="00871653" w:rsidP="00041CF9">
            <w:pPr>
              <w:tabs>
                <w:tab w:val="left" w:pos="567"/>
              </w:tabs>
              <w:spacing w:after="0"/>
              <w:rPr>
                <w:rFonts w:ascii="Arial" w:hAnsi="Arial" w:cs="Arial"/>
                <w:lang w:eastAsia="ja-JP"/>
              </w:rPr>
            </w:pPr>
            <w:r w:rsidRPr="008F6161">
              <w:rPr>
                <w:rFonts w:ascii="Arial" w:hAnsi="Arial" w:cs="Arial" w:hint="eastAsia"/>
                <w:lang w:eastAsia="ja-JP"/>
              </w:rPr>
              <w:t>Yes</w:t>
            </w:r>
          </w:p>
        </w:tc>
        <w:tc>
          <w:tcPr>
            <w:tcW w:w="2309" w:type="dxa"/>
            <w:gridSpan w:val="2"/>
          </w:tcPr>
          <w:p w:rsidR="00871653" w:rsidRPr="008F6161" w:rsidRDefault="00871653" w:rsidP="001A248F">
            <w:pPr>
              <w:tabs>
                <w:tab w:val="left" w:pos="567"/>
              </w:tabs>
              <w:spacing w:after="0"/>
              <w:rPr>
                <w:rFonts w:ascii="Arial" w:hAnsi="Arial" w:cs="Arial"/>
              </w:rPr>
            </w:pPr>
            <w:r w:rsidRPr="008F6161">
              <w:rPr>
                <w:rFonts w:ascii="Arial" w:hAnsi="Arial" w:cs="Arial"/>
              </w:rPr>
              <w:t>Performance part:</w:t>
            </w:r>
          </w:p>
          <w:p w:rsidR="00871653" w:rsidRPr="008F6161" w:rsidRDefault="00871653" w:rsidP="00041CF9">
            <w:pPr>
              <w:tabs>
                <w:tab w:val="left" w:pos="567"/>
              </w:tabs>
              <w:spacing w:after="0"/>
              <w:rPr>
                <w:rFonts w:ascii="Arial" w:hAnsi="Arial" w:cs="Arial"/>
                <w:lang w:eastAsia="ja-JP"/>
              </w:rPr>
            </w:pPr>
            <w:r w:rsidRPr="008F6161">
              <w:rPr>
                <w:rFonts w:ascii="Arial" w:hAnsi="Arial" w:cs="Arial" w:hint="eastAsia"/>
                <w:lang w:eastAsia="ja-JP"/>
              </w:rPr>
              <w:t>Yes</w:t>
            </w:r>
          </w:p>
        </w:tc>
        <w:tc>
          <w:tcPr>
            <w:tcW w:w="1653" w:type="dxa"/>
          </w:tcPr>
          <w:p w:rsidR="00871653" w:rsidRPr="008F6161" w:rsidRDefault="00871653" w:rsidP="001A248F">
            <w:pPr>
              <w:tabs>
                <w:tab w:val="left" w:pos="567"/>
              </w:tabs>
              <w:spacing w:after="0"/>
              <w:rPr>
                <w:rFonts w:ascii="Arial" w:hAnsi="Arial" w:cs="Arial"/>
              </w:rPr>
            </w:pPr>
            <w:r w:rsidRPr="008F6161">
              <w:rPr>
                <w:rFonts w:ascii="Arial" w:hAnsi="Arial" w:cs="Arial"/>
              </w:rPr>
              <w:t>Testing part:</w:t>
            </w:r>
          </w:p>
          <w:p w:rsidR="00871653" w:rsidRPr="008F6161" w:rsidRDefault="00871653" w:rsidP="0036248C">
            <w:pPr>
              <w:tabs>
                <w:tab w:val="left" w:pos="567"/>
              </w:tabs>
              <w:spacing w:after="0"/>
              <w:rPr>
                <w:rFonts w:ascii="Arial" w:hAnsi="Arial" w:cs="Arial"/>
                <w:lang w:eastAsia="ja-JP"/>
              </w:rPr>
            </w:pPr>
            <w:r w:rsidRPr="008F6161">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41CF9" w:rsidP="008836AC">
            <w:pPr>
              <w:tabs>
                <w:tab w:val="left" w:pos="567"/>
              </w:tabs>
              <w:spacing w:after="0"/>
              <w:rPr>
                <w:rFonts w:ascii="Arial" w:hAnsi="Arial" w:cs="Arial"/>
              </w:rPr>
            </w:pPr>
            <w:r w:rsidRPr="00041CF9">
              <w:rPr>
                <w:rFonts w:ascii="Arial" w:hAnsi="Arial" w:cs="Arial"/>
                <w:lang w:eastAsia="ja-JP"/>
              </w:rPr>
              <w:t>NR_SUL_UL_n5</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041CF9" w:rsidP="008836AC">
            <w:pPr>
              <w:tabs>
                <w:tab w:val="left" w:pos="567"/>
              </w:tabs>
              <w:spacing w:after="0"/>
              <w:rPr>
                <w:rFonts w:ascii="Arial" w:hAnsi="Arial" w:cs="Arial"/>
                <w:lang w:eastAsia="ja-JP"/>
              </w:rPr>
            </w:pPr>
            <w:r w:rsidRPr="00041CF9">
              <w:rPr>
                <w:rFonts w:ascii="Arial" w:hAnsi="Arial" w:cs="Arial"/>
                <w:lang w:eastAsia="ja-JP"/>
              </w:rPr>
              <w:t>830092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041CF9" w:rsidP="008836AC">
            <w:pPr>
              <w:tabs>
                <w:tab w:val="left" w:pos="567"/>
              </w:tabs>
              <w:spacing w:after="0"/>
              <w:rPr>
                <w:rFonts w:ascii="Arial" w:hAnsi="Arial" w:cs="Arial"/>
                <w:lang w:eastAsia="ja-JP"/>
              </w:rPr>
            </w:pPr>
            <w:r w:rsidRPr="00041CF9">
              <w:rPr>
                <w:rFonts w:ascii="Arial" w:hAnsi="Arial" w:cs="Arial"/>
                <w:lang w:eastAsia="ja-JP"/>
              </w:rPr>
              <w:t>RP-190390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41CF9" w:rsidP="008836AC">
            <w:pPr>
              <w:tabs>
                <w:tab w:val="left" w:pos="567"/>
              </w:tabs>
              <w:spacing w:after="0"/>
              <w:rPr>
                <w:rFonts w:ascii="Arial" w:hAnsi="Arial" w:cs="Arial"/>
                <w:lang w:eastAsia="ja-JP"/>
              </w:rPr>
            </w:pPr>
            <w:r w:rsidRPr="0073399B">
              <w:rPr>
                <w:rFonts w:ascii="Arial" w:hAnsi="Arial" w:cs="Arial"/>
                <w:lang w:eastAsia="ja-JP"/>
              </w:rPr>
              <w:t>N/A</w:t>
            </w:r>
          </w:p>
        </w:tc>
        <w:tc>
          <w:tcPr>
            <w:tcW w:w="1842" w:type="dxa"/>
          </w:tcPr>
          <w:p w:rsidR="00871653" w:rsidRPr="008F6161" w:rsidRDefault="00871653" w:rsidP="00041CF9">
            <w:pPr>
              <w:tabs>
                <w:tab w:val="left" w:pos="567"/>
              </w:tabs>
              <w:spacing w:after="0"/>
              <w:rPr>
                <w:rFonts w:ascii="Arial" w:hAnsi="Arial" w:cs="Arial"/>
                <w:lang w:eastAsia="ja-JP"/>
              </w:rPr>
            </w:pPr>
            <w:r w:rsidRPr="008F6161">
              <w:rPr>
                <w:rFonts w:ascii="Arial" w:hAnsi="Arial" w:cs="Arial"/>
                <w:lang w:eastAsia="ja-JP"/>
              </w:rPr>
              <w:t xml:space="preserve">Core part: </w:t>
            </w:r>
            <w:r w:rsidR="00041CF9" w:rsidRPr="00CD122B">
              <w:rPr>
                <w:rFonts w:ascii="Arial" w:hAnsi="Arial" w:cs="Arial"/>
                <w:color w:val="00B050"/>
                <w:kern w:val="2"/>
                <w:sz w:val="21"/>
                <w:szCs w:val="22"/>
                <w:lang w:val="en-US" w:eastAsia="ja-JP"/>
              </w:rPr>
              <w:t>09/2019</w:t>
            </w:r>
          </w:p>
        </w:tc>
        <w:tc>
          <w:tcPr>
            <w:tcW w:w="2268" w:type="dxa"/>
          </w:tcPr>
          <w:p w:rsidR="00871653" w:rsidRPr="008F6161" w:rsidRDefault="00871653" w:rsidP="00207DC4">
            <w:pPr>
              <w:tabs>
                <w:tab w:val="left" w:pos="567"/>
              </w:tabs>
              <w:spacing w:after="0"/>
              <w:rPr>
                <w:rFonts w:ascii="Arial" w:hAnsi="Arial" w:cs="Arial"/>
                <w:lang w:eastAsia="ja-JP"/>
              </w:rPr>
            </w:pPr>
            <w:r w:rsidRPr="008F6161">
              <w:rPr>
                <w:rFonts w:ascii="Arial" w:hAnsi="Arial" w:cs="Arial"/>
                <w:lang w:eastAsia="ja-JP"/>
              </w:rPr>
              <w:t xml:space="preserve">Performance part: </w:t>
            </w:r>
            <w:bookmarkStart w:id="0" w:name="_GoBack"/>
            <w:r w:rsidR="00041CF9" w:rsidRPr="00CD122B">
              <w:rPr>
                <w:rFonts w:ascii="Arial" w:hAnsi="Arial" w:cs="Arial"/>
                <w:color w:val="00B050"/>
                <w:kern w:val="2"/>
                <w:sz w:val="21"/>
                <w:szCs w:val="22"/>
                <w:lang w:val="en-US" w:eastAsia="ja-JP"/>
              </w:rPr>
              <w:t>09/2019</w:t>
            </w:r>
            <w:bookmarkEnd w:id="0"/>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41CF9" w:rsidRPr="0073399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41CF9" w:rsidP="008836AC">
            <w:pPr>
              <w:tabs>
                <w:tab w:val="left" w:pos="567"/>
              </w:tabs>
              <w:spacing w:after="0"/>
              <w:rPr>
                <w:rFonts w:ascii="Arial" w:hAnsi="Arial" w:cs="Arial"/>
                <w:lang w:eastAsia="ja-JP"/>
              </w:rPr>
            </w:pPr>
            <w:r w:rsidRPr="0073399B">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41CF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Pr="00C115FC">
              <w:rPr>
                <w:rFonts w:ascii="Arial" w:hAnsi="Arial" w:cs="Arial"/>
                <w:color w:val="00B050"/>
                <w:kern w:val="2"/>
                <w:sz w:val="21"/>
                <w:szCs w:val="22"/>
                <w:lang w:val="en-US" w:eastAsia="ja-JP"/>
              </w:rPr>
              <w:t>0%</w:t>
            </w:r>
          </w:p>
        </w:tc>
        <w:tc>
          <w:tcPr>
            <w:tcW w:w="2268" w:type="dxa"/>
          </w:tcPr>
          <w:p w:rsidR="00871653" w:rsidRPr="008836AC" w:rsidRDefault="00871653" w:rsidP="00041CF9">
            <w:pPr>
              <w:tabs>
                <w:tab w:val="left" w:pos="567"/>
              </w:tabs>
              <w:spacing w:after="0"/>
              <w:rPr>
                <w:rFonts w:ascii="Arial" w:hAnsi="Arial" w:cs="Arial"/>
                <w:lang w:eastAsia="ja-JP"/>
              </w:rPr>
            </w:pPr>
            <w:r>
              <w:rPr>
                <w:rFonts w:ascii="Arial" w:hAnsi="Arial" w:cs="Arial"/>
                <w:lang w:eastAsia="ja-JP"/>
              </w:rPr>
              <w:t xml:space="preserve">Performance Part: </w:t>
            </w:r>
            <w:r w:rsidR="00041CF9">
              <w:rPr>
                <w:rFonts w:ascii="Arial" w:hAnsi="Arial" w:cs="Arial"/>
                <w:color w:val="00B050"/>
                <w:kern w:val="2"/>
                <w:sz w:val="21"/>
                <w:szCs w:val="22"/>
                <w:lang w:val="en-US" w:eastAsia="ja-JP"/>
              </w:rPr>
              <w:t>9</w:t>
            </w:r>
            <w:r w:rsidR="00041CF9" w:rsidRPr="00C115FC">
              <w:rPr>
                <w:rFonts w:ascii="Arial" w:hAnsi="Arial" w:cs="Arial"/>
                <w:color w:val="00B050"/>
                <w:kern w:val="2"/>
                <w:sz w:val="21"/>
                <w:szCs w:val="22"/>
                <w:lang w:val="en-US" w:eastAsia="ja-JP"/>
              </w:rPr>
              <w:t>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41CF9" w:rsidRPr="0073399B">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41CF9" w:rsidP="001A248F">
            <w:pPr>
              <w:tabs>
                <w:tab w:val="left" w:pos="567"/>
              </w:tabs>
              <w:spacing w:after="0"/>
              <w:rPr>
                <w:rFonts w:ascii="Arial" w:hAnsi="Arial" w:cs="Arial"/>
                <w:color w:val="FF0000"/>
                <w:lang w:eastAsia="zh-CN"/>
              </w:rPr>
            </w:pPr>
            <w:r w:rsidRPr="00041CF9">
              <w:rPr>
                <w:rFonts w:ascii="Arial" w:hAnsi="Arial" w:cs="Arial" w:hint="eastAsia"/>
                <w:lang w:eastAsia="zh-CN"/>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41CF9" w:rsidP="0036248C">
            <w:pPr>
              <w:tabs>
                <w:tab w:val="left" w:pos="567"/>
              </w:tabs>
              <w:spacing w:after="0"/>
              <w:rPr>
                <w:rFonts w:ascii="Arial" w:hAnsi="Arial" w:cs="Arial"/>
                <w:lang w:eastAsia="ja-JP"/>
              </w:rPr>
            </w:pPr>
            <w:r w:rsidRPr="00041CF9">
              <w:rPr>
                <w:rFonts w:ascii="Arial" w:hAnsi="Arial" w:cs="Arial"/>
                <w:lang w:eastAsia="ja-JP"/>
              </w:rPr>
              <w:t>Wu,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041CF9" w:rsidP="001A248F">
            <w:pPr>
              <w:tabs>
                <w:tab w:val="left" w:pos="567"/>
              </w:tabs>
              <w:spacing w:after="0"/>
              <w:rPr>
                <w:rFonts w:ascii="Arial" w:hAnsi="Arial" w:cs="Arial"/>
                <w:lang w:eastAsia="ja-JP"/>
              </w:rPr>
            </w:pPr>
            <w:r w:rsidRPr="00041CF9">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41CF9" w:rsidP="001A248F">
            <w:pPr>
              <w:tabs>
                <w:tab w:val="left" w:pos="567"/>
              </w:tabs>
              <w:spacing w:after="0"/>
              <w:rPr>
                <w:rFonts w:ascii="Arial" w:hAnsi="Arial" w:cs="Arial"/>
              </w:rPr>
            </w:pPr>
            <w:r w:rsidRPr="00041CF9">
              <w:rPr>
                <w:rFonts w:ascii="Arial" w:hAnsi="Arial" w:cs="Arial"/>
              </w:rPr>
              <w:t>sissi.wuqian@huawei.com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8F6161">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454605" w:rsidRDefault="00454605" w:rsidP="00041CF9">
      <w:pPr>
        <w:rPr>
          <w:lang w:eastAsia="ja-JP"/>
        </w:rPr>
      </w:pPr>
      <w:r>
        <w:rPr>
          <w:lang w:eastAsia="ja-JP"/>
        </w:rPr>
        <w:t>RAN4 endorsed the CRs for all the required specifications in the WID</w:t>
      </w:r>
    </w:p>
    <w:p w:rsidR="00454605" w:rsidRDefault="00454605" w:rsidP="00041CF9">
      <w:pPr>
        <w:rPr>
          <w:rFonts w:eastAsia="Yu Mincho"/>
          <w:lang w:eastAsia="zh-CN"/>
        </w:rPr>
      </w:pPr>
      <w:r>
        <w:rPr>
          <w:lang w:eastAsia="ja-JP"/>
        </w:rPr>
        <w:t>Detailed list of CRs can be found in the references at the end of this document.</w:t>
      </w:r>
    </w:p>
    <w:p w:rsidR="00701410" w:rsidRDefault="00701410" w:rsidP="00701410">
      <w:pPr>
        <w:pStyle w:val="Heading4"/>
        <w:rPr>
          <w:lang w:eastAsia="ja-JP"/>
        </w:rPr>
      </w:pPr>
      <w:r>
        <w:rPr>
          <w:lang w:eastAsia="ja-JP"/>
        </w:rPr>
        <w:t>2.4.2</w:t>
      </w:r>
      <w:r>
        <w:rPr>
          <w:lang w:eastAsia="ja-JP"/>
        </w:rPr>
        <w:tab/>
        <w:t>Remaining Open issues</w:t>
      </w:r>
    </w:p>
    <w:p w:rsidR="00041CF9" w:rsidRPr="00454605" w:rsidRDefault="00041CF9" w:rsidP="00041CF9">
      <w:pPr>
        <w:rPr>
          <w:rFonts w:eastAsia="宋体"/>
          <w:lang w:eastAsia="zh-CN"/>
        </w:rPr>
      </w:pPr>
      <w:r>
        <w:rPr>
          <w:lang w:eastAsia="ja-JP"/>
        </w:rPr>
        <w:t>Official CRs adding n89 need to be formally approved at the RAN4#92 meetings, in August 2019, Since Rel’16 specifications will be available after June RAN.</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454605" w:rsidRPr="00041CF9" w:rsidRDefault="008F6161" w:rsidP="008F6161">
      <w:pPr>
        <w:spacing w:after="120"/>
        <w:rPr>
          <w:rFonts w:eastAsia="Yu Mincho"/>
          <w:lang w:eastAsia="zh-CN"/>
        </w:rPr>
      </w:pPr>
      <w:r>
        <w:rPr>
          <w:rFonts w:eastAsia="Yu Mincho"/>
          <w:lang w:eastAsia="zh-CN"/>
        </w:rPr>
        <w:t xml:space="preserve">[1] </w:t>
      </w:r>
      <w:r w:rsidR="00454605" w:rsidRPr="00041CF9">
        <w:rPr>
          <w:rFonts w:eastAsia="Yu Mincho"/>
          <w:lang w:eastAsia="zh-CN"/>
        </w:rPr>
        <w:t>R4-1905193</w:t>
      </w:r>
      <w:r>
        <w:rPr>
          <w:rFonts w:eastAsia="Yu Mincho"/>
          <w:lang w:eastAsia="zh-CN"/>
        </w:rPr>
        <w:t xml:space="preserve">, </w:t>
      </w:r>
      <w:r w:rsidR="00454605" w:rsidRPr="00041CF9">
        <w:rPr>
          <w:rFonts w:eastAsia="Yu Mincho"/>
          <w:lang w:eastAsia="zh-CN"/>
        </w:rPr>
        <w:t>Introduction of SUL band with same uplink frequency range of n5</w:t>
      </w:r>
      <w:r w:rsidR="00454605">
        <w:rPr>
          <w:rFonts w:eastAsia="Yu Mincho"/>
          <w:lang w:eastAsia="zh-CN"/>
        </w:rPr>
        <w:t xml:space="preserve">, </w:t>
      </w:r>
      <w:r w:rsidR="00454605" w:rsidRPr="00041CF9">
        <w:rPr>
          <w:rFonts w:eastAsia="Yu Mincho"/>
          <w:lang w:eastAsia="zh-CN"/>
        </w:rPr>
        <w:t>Huawei, HiSilicon</w:t>
      </w:r>
    </w:p>
    <w:p w:rsidR="00454605" w:rsidRPr="00041CF9" w:rsidRDefault="008F6161" w:rsidP="008F6161">
      <w:pPr>
        <w:spacing w:after="120"/>
        <w:rPr>
          <w:rFonts w:eastAsia="Yu Mincho"/>
          <w:lang w:eastAsia="zh-CN"/>
        </w:rPr>
      </w:pPr>
      <w:r>
        <w:rPr>
          <w:rFonts w:eastAsia="Yu Mincho"/>
          <w:lang w:eastAsia="zh-CN"/>
        </w:rPr>
        <w:t xml:space="preserve">[2] </w:t>
      </w:r>
      <w:r w:rsidR="00454605" w:rsidRPr="00041CF9">
        <w:rPr>
          <w:rFonts w:eastAsia="Yu Mincho"/>
          <w:lang w:eastAsia="zh-CN"/>
        </w:rPr>
        <w:t>R4-1905471</w:t>
      </w:r>
      <w:r>
        <w:rPr>
          <w:rFonts w:eastAsia="Yu Mincho"/>
          <w:lang w:eastAsia="zh-CN"/>
        </w:rPr>
        <w:t xml:space="preserve">, </w:t>
      </w:r>
      <w:r w:rsidR="00454605" w:rsidRPr="00041CF9">
        <w:rPr>
          <w:rFonts w:eastAsia="Yu Mincho"/>
          <w:lang w:eastAsia="zh-CN"/>
        </w:rPr>
        <w:t>Protection of SUL band n89 to TS 38.104</w:t>
      </w:r>
      <w:r>
        <w:rPr>
          <w:rFonts w:eastAsia="Yu Mincho"/>
          <w:lang w:eastAsia="zh-CN"/>
        </w:rPr>
        <w:t xml:space="preserve">, </w:t>
      </w:r>
      <w:r w:rsidR="00454605" w:rsidRPr="00041CF9">
        <w:rPr>
          <w:rFonts w:eastAsia="Yu Mincho"/>
          <w:lang w:eastAsia="zh-CN"/>
        </w:rPr>
        <w:t>Huawei, HiSilicon</w:t>
      </w:r>
    </w:p>
    <w:p w:rsidR="00454605" w:rsidRPr="00041CF9" w:rsidRDefault="008F6161" w:rsidP="008F6161">
      <w:pPr>
        <w:spacing w:after="120"/>
        <w:rPr>
          <w:rFonts w:eastAsia="Yu Mincho"/>
          <w:lang w:eastAsia="zh-CN"/>
        </w:rPr>
      </w:pPr>
      <w:r>
        <w:rPr>
          <w:rFonts w:eastAsia="Yu Mincho"/>
          <w:lang w:eastAsia="zh-CN"/>
        </w:rPr>
        <w:t xml:space="preserve">[3] </w:t>
      </w:r>
      <w:r w:rsidR="00454605" w:rsidRPr="00041CF9">
        <w:rPr>
          <w:rFonts w:eastAsia="Yu Mincho"/>
          <w:lang w:eastAsia="zh-CN"/>
        </w:rPr>
        <w:t>R4-1907789</w:t>
      </w:r>
      <w:r>
        <w:rPr>
          <w:rFonts w:eastAsia="Yu Mincho"/>
          <w:lang w:eastAsia="zh-CN"/>
        </w:rPr>
        <w:t xml:space="preserve">, </w:t>
      </w:r>
      <w:r w:rsidR="00454605" w:rsidRPr="00041CF9">
        <w:rPr>
          <w:rFonts w:eastAsia="Yu Mincho"/>
          <w:lang w:eastAsia="zh-CN"/>
        </w:rPr>
        <w:t>Protection of SUL band n89 to TS 38.141-1</w:t>
      </w:r>
      <w:r w:rsidR="00454605">
        <w:rPr>
          <w:rFonts w:eastAsia="Yu Mincho"/>
          <w:lang w:eastAsia="zh-CN"/>
        </w:rPr>
        <w:t xml:space="preserve">, </w:t>
      </w:r>
      <w:r w:rsidR="00454605" w:rsidRPr="00041CF9">
        <w:rPr>
          <w:rFonts w:eastAsia="Yu Mincho"/>
          <w:lang w:eastAsia="zh-CN"/>
        </w:rPr>
        <w:t>Huawei, HiSilicon</w:t>
      </w:r>
    </w:p>
    <w:p w:rsidR="00454605" w:rsidRPr="00041CF9" w:rsidRDefault="008F6161" w:rsidP="008F6161">
      <w:pPr>
        <w:spacing w:after="120"/>
        <w:rPr>
          <w:rFonts w:eastAsia="Yu Mincho"/>
          <w:lang w:eastAsia="zh-CN"/>
        </w:rPr>
      </w:pPr>
      <w:r>
        <w:rPr>
          <w:rFonts w:eastAsia="Yu Mincho"/>
          <w:lang w:eastAsia="zh-CN"/>
        </w:rPr>
        <w:t xml:space="preserve">[4] </w:t>
      </w:r>
      <w:r w:rsidR="00454605" w:rsidRPr="00041CF9">
        <w:rPr>
          <w:rFonts w:eastAsia="Yu Mincho"/>
          <w:lang w:eastAsia="zh-CN"/>
        </w:rPr>
        <w:t>R4-1907790</w:t>
      </w:r>
      <w:r>
        <w:rPr>
          <w:rFonts w:eastAsia="Yu Mincho"/>
          <w:lang w:eastAsia="zh-CN"/>
        </w:rPr>
        <w:t xml:space="preserve">, </w:t>
      </w:r>
      <w:r w:rsidR="00454605" w:rsidRPr="00041CF9">
        <w:rPr>
          <w:rFonts w:eastAsia="Yu Mincho"/>
          <w:lang w:eastAsia="zh-CN"/>
        </w:rPr>
        <w:t>Protection of SUL bands to TS 38.141-2</w:t>
      </w:r>
      <w:r w:rsidR="00454605">
        <w:rPr>
          <w:rFonts w:eastAsia="Yu Mincho"/>
          <w:lang w:eastAsia="zh-CN"/>
        </w:rPr>
        <w:t xml:space="preserve">, </w:t>
      </w:r>
      <w:r w:rsidR="00454605" w:rsidRPr="00041CF9">
        <w:rPr>
          <w:rFonts w:eastAsia="Yu Mincho"/>
          <w:lang w:eastAsia="zh-CN"/>
        </w:rPr>
        <w:t>Huawei, HiSilicon</w:t>
      </w:r>
    </w:p>
    <w:p w:rsidR="00454605" w:rsidRPr="00041CF9" w:rsidRDefault="008F6161" w:rsidP="008F6161">
      <w:pPr>
        <w:spacing w:after="120"/>
        <w:rPr>
          <w:rFonts w:eastAsia="Yu Mincho"/>
          <w:lang w:eastAsia="zh-CN"/>
        </w:rPr>
      </w:pPr>
      <w:r>
        <w:rPr>
          <w:rFonts w:eastAsia="Yu Mincho"/>
          <w:lang w:eastAsia="zh-CN"/>
        </w:rPr>
        <w:t xml:space="preserve">[5] </w:t>
      </w:r>
      <w:r w:rsidR="00454605" w:rsidRPr="00041CF9">
        <w:rPr>
          <w:rFonts w:eastAsia="Yu Mincho"/>
          <w:lang w:eastAsia="zh-CN"/>
        </w:rPr>
        <w:t>R4-1907787</w:t>
      </w:r>
      <w:r>
        <w:rPr>
          <w:rFonts w:eastAsia="Yu Mincho"/>
          <w:lang w:eastAsia="zh-CN"/>
        </w:rPr>
        <w:t xml:space="preserve">, </w:t>
      </w:r>
      <w:r w:rsidR="00454605" w:rsidRPr="00041CF9">
        <w:rPr>
          <w:rFonts w:eastAsia="Yu Mincho"/>
          <w:lang w:eastAsia="zh-CN"/>
        </w:rPr>
        <w:t>Protection of SUL band n89 to TS 36.104</w:t>
      </w:r>
      <w:r w:rsidR="00454605">
        <w:rPr>
          <w:rFonts w:eastAsia="Yu Mincho"/>
          <w:lang w:eastAsia="zh-CN"/>
        </w:rPr>
        <w:t xml:space="preserve">, </w:t>
      </w:r>
      <w:r w:rsidR="00454605" w:rsidRPr="00041CF9">
        <w:rPr>
          <w:rFonts w:eastAsia="Yu Mincho"/>
          <w:lang w:eastAsia="zh-CN"/>
        </w:rPr>
        <w:t>Huawei, HiSilicon</w:t>
      </w:r>
    </w:p>
    <w:p w:rsidR="00454605" w:rsidRPr="00041CF9" w:rsidRDefault="008F6161" w:rsidP="008F6161">
      <w:pPr>
        <w:spacing w:after="120"/>
        <w:rPr>
          <w:rFonts w:eastAsia="Yu Mincho"/>
          <w:lang w:eastAsia="zh-CN"/>
        </w:rPr>
      </w:pPr>
      <w:r>
        <w:rPr>
          <w:rFonts w:eastAsia="Yu Mincho"/>
          <w:lang w:eastAsia="zh-CN"/>
        </w:rPr>
        <w:t xml:space="preserve">[6] </w:t>
      </w:r>
      <w:r w:rsidR="00454605" w:rsidRPr="00041CF9">
        <w:rPr>
          <w:rFonts w:eastAsia="Yu Mincho"/>
          <w:lang w:eastAsia="zh-CN"/>
        </w:rPr>
        <w:t>R4-1907788</w:t>
      </w:r>
      <w:r>
        <w:rPr>
          <w:rFonts w:eastAsia="Yu Mincho"/>
          <w:lang w:eastAsia="zh-CN"/>
        </w:rPr>
        <w:t xml:space="preserve">, </w:t>
      </w:r>
      <w:r w:rsidR="00454605" w:rsidRPr="00041CF9">
        <w:rPr>
          <w:rFonts w:eastAsia="Yu Mincho"/>
          <w:lang w:eastAsia="zh-CN"/>
        </w:rPr>
        <w:t>Protection of SUL band n89 to TS 36.141</w:t>
      </w:r>
      <w:r w:rsidR="00454605">
        <w:rPr>
          <w:rFonts w:eastAsia="Yu Mincho"/>
          <w:lang w:eastAsia="zh-CN"/>
        </w:rPr>
        <w:t xml:space="preserve">, </w:t>
      </w:r>
      <w:r w:rsidR="00454605" w:rsidRPr="00041CF9">
        <w:rPr>
          <w:rFonts w:eastAsia="Yu Mincho"/>
          <w:lang w:eastAsia="zh-CN"/>
        </w:rPr>
        <w:t>Huawei, HiSilicon</w:t>
      </w:r>
    </w:p>
    <w:p w:rsidR="00454605" w:rsidRPr="00041CF9" w:rsidRDefault="008F6161" w:rsidP="008F6161">
      <w:pPr>
        <w:spacing w:after="120"/>
        <w:rPr>
          <w:rFonts w:eastAsia="Yu Mincho"/>
          <w:lang w:eastAsia="zh-CN"/>
        </w:rPr>
      </w:pPr>
      <w:r>
        <w:rPr>
          <w:rFonts w:eastAsia="Yu Mincho"/>
          <w:lang w:eastAsia="zh-CN"/>
        </w:rPr>
        <w:t xml:space="preserve">[7] </w:t>
      </w:r>
      <w:r w:rsidR="00454605" w:rsidRPr="00041CF9">
        <w:rPr>
          <w:rFonts w:eastAsia="Yu Mincho"/>
          <w:lang w:eastAsia="zh-CN"/>
        </w:rPr>
        <w:t>R4-1905476</w:t>
      </w:r>
      <w:r>
        <w:rPr>
          <w:rFonts w:eastAsia="Yu Mincho"/>
          <w:lang w:eastAsia="zh-CN"/>
        </w:rPr>
        <w:t xml:space="preserve">, </w:t>
      </w:r>
      <w:r w:rsidR="00454605" w:rsidRPr="00041CF9">
        <w:rPr>
          <w:rFonts w:eastAsia="Yu Mincho"/>
          <w:lang w:eastAsia="zh-CN"/>
        </w:rPr>
        <w:t>Protection of SUL band n89 to TS 25.104</w:t>
      </w:r>
      <w:r w:rsidR="00454605">
        <w:rPr>
          <w:rFonts w:eastAsia="Yu Mincho"/>
          <w:lang w:eastAsia="zh-CN"/>
        </w:rPr>
        <w:t xml:space="preserve">, </w:t>
      </w:r>
      <w:r w:rsidR="00454605" w:rsidRPr="00041CF9">
        <w:rPr>
          <w:rFonts w:eastAsia="Yu Mincho"/>
          <w:lang w:eastAsia="zh-CN"/>
        </w:rPr>
        <w:t>Huawei, HiSilicon</w:t>
      </w:r>
    </w:p>
    <w:p w:rsidR="00454605" w:rsidRDefault="008F6161" w:rsidP="008F6161">
      <w:pPr>
        <w:spacing w:after="120"/>
        <w:rPr>
          <w:rFonts w:eastAsia="Yu Mincho"/>
          <w:lang w:eastAsia="zh-CN"/>
        </w:rPr>
      </w:pPr>
      <w:r>
        <w:rPr>
          <w:rFonts w:eastAsia="Yu Mincho"/>
          <w:lang w:eastAsia="zh-CN"/>
        </w:rPr>
        <w:t xml:space="preserve">[8] </w:t>
      </w:r>
      <w:r w:rsidR="00454605" w:rsidRPr="00041CF9">
        <w:rPr>
          <w:rFonts w:eastAsia="Yu Mincho"/>
          <w:lang w:eastAsia="zh-CN"/>
        </w:rPr>
        <w:t>R4-1905477</w:t>
      </w:r>
      <w:r>
        <w:rPr>
          <w:rFonts w:eastAsia="Yu Mincho"/>
          <w:lang w:eastAsia="zh-CN"/>
        </w:rPr>
        <w:t xml:space="preserve">, </w:t>
      </w:r>
      <w:r w:rsidR="00454605" w:rsidRPr="00041CF9">
        <w:rPr>
          <w:rFonts w:eastAsia="Yu Mincho"/>
          <w:lang w:eastAsia="zh-CN"/>
        </w:rPr>
        <w:t>Protection of SUL band n89 to TS 25.141</w:t>
      </w:r>
      <w:r w:rsidR="00454605">
        <w:rPr>
          <w:rFonts w:eastAsia="Yu Mincho"/>
          <w:lang w:eastAsia="zh-CN"/>
        </w:rPr>
        <w:t xml:space="preserve">, </w:t>
      </w:r>
      <w:r w:rsidR="00454605" w:rsidRPr="00041CF9">
        <w:rPr>
          <w:rFonts w:eastAsia="Yu Mincho"/>
          <w:lang w:eastAsia="zh-CN"/>
        </w:rPr>
        <w:t>Huawei, HiSilicon</w:t>
      </w:r>
    </w:p>
    <w:p w:rsidR="003E3A1A" w:rsidRDefault="003E3A1A" w:rsidP="003E3A1A">
      <w:pPr>
        <w:overflowPunct/>
        <w:autoSpaceDE/>
        <w:autoSpaceDN/>
        <w:snapToGrid w:val="0"/>
        <w:spacing w:after="0"/>
        <w:textAlignment w:val="auto"/>
        <w:rPr>
          <w:rFonts w:ascii="Arial" w:eastAsia="Yu Mincho" w:hAnsi="Arial" w:cs="Arial"/>
          <w:b/>
          <w:bCs/>
          <w:lang w:eastAsia="ja-JP"/>
        </w:rPr>
      </w:pPr>
    </w:p>
    <w:p w:rsidR="008F6161" w:rsidRDefault="008F6161" w:rsidP="003E3A1A">
      <w:pPr>
        <w:overflowPunct/>
        <w:autoSpaceDE/>
        <w:autoSpaceDN/>
        <w:snapToGrid w:val="0"/>
        <w:spacing w:after="0"/>
        <w:textAlignment w:val="auto"/>
        <w:rPr>
          <w:rFonts w:ascii="Arial" w:eastAsia="Yu Mincho" w:hAnsi="Arial" w:cs="Arial"/>
          <w:b/>
          <w:bCs/>
          <w:lang w:eastAsia="ja-JP"/>
        </w:rPr>
      </w:pPr>
    </w:p>
    <w:p w:rsidR="008F6161" w:rsidRDefault="008F6161" w:rsidP="003E3A1A">
      <w:pPr>
        <w:overflowPunct/>
        <w:autoSpaceDE/>
        <w:autoSpaceDN/>
        <w:snapToGrid w:val="0"/>
        <w:spacing w:after="0"/>
        <w:textAlignment w:val="auto"/>
        <w:rPr>
          <w:rFonts w:ascii="Arial" w:eastAsia="Yu Mincho" w:hAnsi="Arial" w:cs="Arial"/>
          <w:b/>
          <w:bCs/>
          <w:lang w:eastAsia="ja-JP"/>
        </w:rPr>
      </w:pPr>
    </w:p>
    <w:p w:rsidR="008F6161" w:rsidRDefault="008F6161" w:rsidP="003E3A1A">
      <w:pPr>
        <w:overflowPunct/>
        <w:autoSpaceDE/>
        <w:autoSpaceDN/>
        <w:snapToGrid w:val="0"/>
        <w:spacing w:after="0"/>
        <w:textAlignment w:val="auto"/>
        <w:rPr>
          <w:rFonts w:ascii="Arial" w:eastAsia="Yu Mincho" w:hAnsi="Arial" w:cs="Arial"/>
          <w:b/>
          <w:bCs/>
          <w:lang w:eastAsia="ja-JP"/>
        </w:rPr>
      </w:pPr>
    </w:p>
    <w:p w:rsidR="008F6161" w:rsidRDefault="008F6161" w:rsidP="008F6161">
      <w:pPr>
        <w:pStyle w:val="FP"/>
        <w:rPr>
          <w:sz w:val="12"/>
          <w:szCs w:val="12"/>
        </w:rPr>
      </w:pPr>
      <w:r>
        <w:rPr>
          <w:sz w:val="12"/>
          <w:szCs w:val="12"/>
        </w:rPr>
        <w:tab/>
        <w:t>12.05.2019</w:t>
      </w:r>
      <w:r>
        <w:rPr>
          <w:sz w:val="12"/>
          <w:szCs w:val="12"/>
        </w:rPr>
        <w:tab/>
      </w:r>
      <w:r>
        <w:rPr>
          <w:sz w:val="12"/>
          <w:szCs w:val="12"/>
        </w:rPr>
        <w:tab/>
        <w:t>minor adaptations for RAN #84</w:t>
      </w:r>
    </w:p>
    <w:p w:rsidR="008F6161" w:rsidRDefault="008F6161" w:rsidP="008F6161">
      <w:pPr>
        <w:pStyle w:val="FP"/>
        <w:rPr>
          <w:sz w:val="12"/>
          <w:szCs w:val="12"/>
        </w:rPr>
      </w:pPr>
      <w:r>
        <w:rPr>
          <w:sz w:val="12"/>
          <w:szCs w:val="12"/>
        </w:rPr>
        <w:tab/>
        <w:t>27.02.2019</w:t>
      </w:r>
      <w:r>
        <w:rPr>
          <w:sz w:val="12"/>
          <w:szCs w:val="12"/>
        </w:rPr>
        <w:tab/>
      </w:r>
      <w:r>
        <w:rPr>
          <w:sz w:val="12"/>
          <w:szCs w:val="12"/>
        </w:rPr>
        <w:tab/>
        <w:t>minor adaptations for RAN #83</w:t>
      </w:r>
    </w:p>
    <w:p w:rsidR="008F6161" w:rsidRDefault="008F6161" w:rsidP="008F6161">
      <w:pPr>
        <w:pStyle w:val="FP"/>
        <w:rPr>
          <w:sz w:val="12"/>
          <w:szCs w:val="12"/>
        </w:rPr>
      </w:pPr>
      <w:r>
        <w:rPr>
          <w:sz w:val="12"/>
          <w:szCs w:val="12"/>
        </w:rPr>
        <w:tab/>
        <w:t>21.11.2018</w:t>
      </w:r>
      <w:r>
        <w:rPr>
          <w:sz w:val="12"/>
          <w:szCs w:val="12"/>
        </w:rPr>
        <w:tab/>
      </w:r>
      <w:r>
        <w:rPr>
          <w:sz w:val="12"/>
          <w:szCs w:val="12"/>
        </w:rPr>
        <w:tab/>
        <w:t>completion levels with colours added (for RAN #82)</w:t>
      </w:r>
    </w:p>
    <w:p w:rsidR="008F6161" w:rsidRDefault="008F6161" w:rsidP="008F6161">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8F6161" w:rsidRDefault="008F6161" w:rsidP="008F6161">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8F6161" w:rsidRDefault="008F6161" w:rsidP="008F6161">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8F6161" w:rsidRDefault="008F6161" w:rsidP="008F616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8F6161" w:rsidRDefault="008F6161" w:rsidP="008F616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8F6161" w:rsidRDefault="008F6161" w:rsidP="008F6161">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8F6161" w:rsidRDefault="008F6161" w:rsidP="008F6161">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8F6161" w:rsidRDefault="008F6161" w:rsidP="008F6161">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8F6161" w:rsidRDefault="008F6161" w:rsidP="008F6161">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8F6161" w:rsidRDefault="008F6161" w:rsidP="008F6161">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8F6161" w:rsidRDefault="008F6161" w:rsidP="008F6161">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8F6161" w:rsidRDefault="008F6161" w:rsidP="008F6161">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8F6161" w:rsidRDefault="008F6161" w:rsidP="008F6161">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8F6161" w:rsidRDefault="008F6161" w:rsidP="008F6161">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8F6161" w:rsidRDefault="008F6161" w:rsidP="008F6161">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8F6161" w:rsidRDefault="008F6161" w:rsidP="008F6161">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8F6161" w:rsidRDefault="008F6161" w:rsidP="008F6161">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8F6161" w:rsidRDefault="008F6161" w:rsidP="008F6161">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8F6161" w:rsidRDefault="008F6161" w:rsidP="008F6161">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8F6161" w:rsidRDefault="008F6161" w:rsidP="008F6161">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8F6161" w:rsidRDefault="008F6161" w:rsidP="008F6161">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8F6161" w:rsidRDefault="008F6161" w:rsidP="008F6161">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8F6161" w:rsidRPr="006A3ADF" w:rsidRDefault="008F6161" w:rsidP="008F6161">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8F6161" w:rsidRPr="008F6161" w:rsidRDefault="008F6161" w:rsidP="003E3A1A">
      <w:pPr>
        <w:overflowPunct/>
        <w:autoSpaceDE/>
        <w:autoSpaceDN/>
        <w:snapToGrid w:val="0"/>
        <w:spacing w:after="0"/>
        <w:textAlignment w:val="auto"/>
        <w:rPr>
          <w:rFonts w:ascii="Arial" w:eastAsia="Yu Mincho"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223" w:rsidRDefault="002B2223">
      <w:r>
        <w:separator/>
      </w:r>
    </w:p>
  </w:endnote>
  <w:endnote w:type="continuationSeparator" w:id="0">
    <w:p w:rsidR="002B2223" w:rsidRDefault="002B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D122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D122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223" w:rsidRDefault="002B2223">
      <w:r>
        <w:separator/>
      </w:r>
    </w:p>
  </w:footnote>
  <w:footnote w:type="continuationSeparator" w:id="0">
    <w:p w:rsidR="002B2223" w:rsidRDefault="002B2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CF9"/>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B2223"/>
    <w:rsid w:val="002D4DB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4605"/>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6522"/>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6161"/>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0C16"/>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4FAB"/>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122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26B3"/>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66A2"/>
    <w:rsid w:val="00E77436"/>
    <w:rsid w:val="00E82C8E"/>
    <w:rsid w:val="00E87CFA"/>
    <w:rsid w:val="00E93D77"/>
    <w:rsid w:val="00E95264"/>
    <w:rsid w:val="00EA2172"/>
    <w:rsid w:val="00EA2DC1"/>
    <w:rsid w:val="00EC5571"/>
    <w:rsid w:val="00ED0E8F"/>
    <w:rsid w:val="00EE1504"/>
    <w:rsid w:val="00EE3B5B"/>
    <w:rsid w:val="00EE4CC9"/>
    <w:rsid w:val="00EF00D6"/>
    <w:rsid w:val="00EF4800"/>
    <w:rsid w:val="00EF674A"/>
    <w:rsid w:val="00F00A3D"/>
    <w:rsid w:val="00F17CA4"/>
    <w:rsid w:val="00F24DDD"/>
    <w:rsid w:val="00F2770B"/>
    <w:rsid w:val="00F549A3"/>
    <w:rsid w:val="00F55CBF"/>
    <w:rsid w:val="00F66E98"/>
    <w:rsid w:val="00F72B10"/>
    <w:rsid w:val="00F77359"/>
    <w:rsid w:val="00F8610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836</Words>
  <Characters>4769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2019-05-27T14:44:00Z</dcterms:created>
  <dcterms:modified xsi:type="dcterms:W3CDTF">2019-05-27T16:35:00Z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(3)7NMTHEbQHWatlomCRcIHaYNSrEl51vUpVA6xLMzBq+P/QS+XyQAi9CjHbWGpQxzD+4/aHI1c
MuvbQ36NxIguqfb3SY8dI+jT7ZO13YKxX7VueDu1IaMaIKgdYr0bTb7V1CPBse714by0ilMi
7m/hkp6ZEGu1fPwtTwDeMnTlMsw6a8RAqw0RQSPDFDbhF7mw766sj7R7uol5HYjZ+Brd2D6j
vgyFtjPhrdVcfCwp/g</vt:lpwstr>
  </property>
  <property fmtid="{D5CDD505-2E9C-101B-9397-08002B2CF9AE}" pid="11" name="_2015_ms_pID_7253431">
    <vt:lpwstr>+Ixwng4uVO9LzDbmIdtZBHjTLJAgOet9SHdogqQnbkrU6wSZfh62m4
cQAYjXto8JpRan85svlRwe3lHR+L7FDAy1Rf5Nj1U7SKUT5NMegW1T/xzTbTN1ch6rQXjeVu
FIvFvLFeiDfyfQlI0Hwhkg9OsXyNgYmDddye3fL0ofdzIbWH1c8V+EIAnr6h00x0ty0Xiys/
evb6sNivOL2nlC/AAmHLnerIvFatb+zFfv7W</vt:lpwstr>
  </property>
  <property fmtid="{D5CDD505-2E9C-101B-9397-08002B2CF9AE}" pid="12" name="_2015_ms_pID_7253432">
    <vt:lpwstr>qw==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1558958167</vt:lpwstr>
  </property>
</Properties>
</file>